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0" w:rsidRDefault="0025248E" w:rsidP="003C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</w:t>
      </w:r>
    </w:p>
    <w:p w:rsidR="007F36D0" w:rsidRDefault="0025248E" w:rsidP="003C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ходе реализации Закона Костромской области от 21.10.2010 года</w:t>
      </w:r>
    </w:p>
    <w:p w:rsidR="007F36D0" w:rsidRDefault="0025248E" w:rsidP="003C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№675-4-ЗКО «О </w:t>
      </w:r>
      <w:r w:rsidR="005C3522"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олодежной политике в Костромской области»</w:t>
      </w:r>
    </w:p>
    <w:p w:rsidR="007F36D0" w:rsidRDefault="0025248E" w:rsidP="003C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201</w:t>
      </w:r>
      <w:r w:rsidR="005C3522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7F36D0" w:rsidRDefault="007F36D0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5D18" w:rsidRDefault="00575D18" w:rsidP="003C69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 органом исполнительной власти</w:t>
      </w:r>
      <w:r w:rsidR="00F7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ответственным за</w:t>
      </w: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</w:t>
      </w:r>
      <w:r w:rsidR="00F7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молодежной политики</w:t>
      </w:r>
      <w:r w:rsidR="00F7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 </w:t>
      </w: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по делам молодежи Костромской области.</w:t>
      </w:r>
    </w:p>
    <w:p w:rsidR="007F36D0" w:rsidRDefault="0025248E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данным на 1 января 201</w:t>
      </w:r>
      <w:r w:rsidR="00F71EF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на территории Костромской области проживает </w:t>
      </w:r>
      <w:r w:rsidRPr="00F71EF9">
        <w:rPr>
          <w:rFonts w:ascii="Times New Roman" w:eastAsia="Times New Roman" w:hAnsi="Times New Roman" w:cs="Times New Roman"/>
          <w:sz w:val="28"/>
        </w:rPr>
        <w:t>1</w:t>
      </w:r>
      <w:r w:rsidR="00F71EF9">
        <w:rPr>
          <w:rFonts w:ascii="Times New Roman" w:eastAsia="Times New Roman" w:hAnsi="Times New Roman" w:cs="Times New Roman"/>
          <w:sz w:val="28"/>
        </w:rPr>
        <w:t>1</w:t>
      </w:r>
      <w:r w:rsidRPr="00F71EF9">
        <w:rPr>
          <w:rFonts w:ascii="Times New Roman" w:eastAsia="Times New Roman" w:hAnsi="Times New Roman" w:cs="Times New Roman"/>
          <w:sz w:val="28"/>
        </w:rPr>
        <w:t xml:space="preserve">0 </w:t>
      </w:r>
      <w:r w:rsidR="00F71EF9">
        <w:rPr>
          <w:rFonts w:ascii="Times New Roman" w:eastAsia="Times New Roman" w:hAnsi="Times New Roman" w:cs="Times New Roman"/>
          <w:sz w:val="28"/>
        </w:rPr>
        <w:t>540</w:t>
      </w:r>
      <w:r w:rsidRPr="00F71EF9">
        <w:rPr>
          <w:rFonts w:ascii="Times New Roman" w:eastAsia="Times New Roman" w:hAnsi="Times New Roman" w:cs="Times New Roman"/>
          <w:sz w:val="28"/>
        </w:rPr>
        <w:t xml:space="preserve"> чел. в возрасте от 14 до 30 лет, что составляет </w:t>
      </w:r>
      <w:r w:rsidR="00F71EF9">
        <w:rPr>
          <w:rFonts w:ascii="Times New Roman" w:eastAsia="Times New Roman" w:hAnsi="Times New Roman" w:cs="Times New Roman"/>
          <w:sz w:val="28"/>
        </w:rPr>
        <w:t>17,05</w:t>
      </w:r>
      <w:r w:rsidRPr="00F71EF9">
        <w:rPr>
          <w:rFonts w:ascii="Times New Roman" w:eastAsia="Times New Roman" w:hAnsi="Times New Roman" w:cs="Times New Roman"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от общей численности населения региона.</w:t>
      </w:r>
      <w:r w:rsidR="00575D18">
        <w:rPr>
          <w:rFonts w:ascii="Times New Roman" w:eastAsia="Times New Roman" w:hAnsi="Times New Roman" w:cs="Times New Roman"/>
          <w:sz w:val="28"/>
        </w:rPr>
        <w:t xml:space="preserve"> </w:t>
      </w:r>
      <w:r w:rsidR="00575D18"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на эту категорию населения направлена деятельность комитета и государственных учреждений в сфере молодежной политики.</w:t>
      </w:r>
    </w:p>
    <w:p w:rsidR="00F71EF9" w:rsidRDefault="00F71EF9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мероприятий </w:t>
      </w:r>
      <w:r w:rsidR="00630521" w:rsidRPr="00630521">
        <w:rPr>
          <w:rFonts w:ascii="Times New Roman" w:eastAsia="Times New Roman" w:hAnsi="Times New Roman" w:cs="Times New Roman"/>
          <w:sz w:val="28"/>
        </w:rPr>
        <w:t>государственн</w:t>
      </w:r>
      <w:r w:rsidR="00630521">
        <w:rPr>
          <w:rFonts w:ascii="Times New Roman" w:eastAsia="Times New Roman" w:hAnsi="Times New Roman" w:cs="Times New Roman"/>
          <w:sz w:val="28"/>
        </w:rPr>
        <w:t>ой</w:t>
      </w:r>
      <w:r w:rsidR="00630521" w:rsidRPr="00630521">
        <w:rPr>
          <w:rFonts w:ascii="Times New Roman" w:eastAsia="Times New Roman" w:hAnsi="Times New Roman" w:cs="Times New Roman"/>
          <w:sz w:val="28"/>
        </w:rPr>
        <w:t xml:space="preserve"> программ</w:t>
      </w:r>
      <w:r w:rsidR="00630521">
        <w:rPr>
          <w:rFonts w:ascii="Times New Roman" w:eastAsia="Times New Roman" w:hAnsi="Times New Roman" w:cs="Times New Roman"/>
          <w:sz w:val="28"/>
        </w:rPr>
        <w:t>ы</w:t>
      </w:r>
      <w:r w:rsidR="00630521" w:rsidRPr="00630521">
        <w:rPr>
          <w:rFonts w:ascii="Times New Roman" w:eastAsia="Times New Roman" w:hAnsi="Times New Roman" w:cs="Times New Roman"/>
          <w:sz w:val="28"/>
        </w:rPr>
        <w:t xml:space="preserve"> Костромской области «Реализация государственной молодежной политики Костромской области на 2017-2025 гг.», утвержденн</w:t>
      </w:r>
      <w:r w:rsidR="00630521">
        <w:rPr>
          <w:rFonts w:ascii="Times New Roman" w:eastAsia="Times New Roman" w:hAnsi="Times New Roman" w:cs="Times New Roman"/>
          <w:sz w:val="28"/>
        </w:rPr>
        <w:t>ой</w:t>
      </w:r>
      <w:r w:rsidR="00630521" w:rsidRPr="00630521">
        <w:rPr>
          <w:rFonts w:ascii="Times New Roman" w:eastAsia="Times New Roman" w:hAnsi="Times New Roman" w:cs="Times New Roman"/>
          <w:sz w:val="28"/>
        </w:rPr>
        <w:t xml:space="preserve"> постановлением администрации Костромской области от 27.07.2016 №267-а</w:t>
      </w:r>
      <w:r w:rsidR="0063052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Костромской области осуществляется областными учреждениями сферы молодежной политики: «Молодежный центр «Кострома»; «Центр патриотического воспитания и допризывной подготовки молодежи «Патриот».</w:t>
      </w:r>
    </w:p>
    <w:p w:rsidR="00575D18" w:rsidRDefault="00575D18" w:rsidP="003C69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государственной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</w:t>
      </w:r>
      <w:r w:rsidRPr="00B54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проводимой комитетом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</w:t>
      </w:r>
      <w:r w:rsidRPr="0057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правовых, социально-экономических и организационных условий для успешной самореализации молодежи,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области, а также содействие успешной интеграции молодежи в общество и повышению ее роли в жизни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36D0" w:rsidRDefault="0025248E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</w:t>
      </w:r>
      <w:r w:rsidR="00575D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экономических, социальных, правовых условий</w:t>
      </w:r>
      <w:r w:rsidR="00575D1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для духовно-нравственного, интеллектуального и физического развития, профессиональной подготовки молодежи и реализации способностей молодых граждан на территории региона </w:t>
      </w:r>
      <w:r w:rsidR="00F71EF9">
        <w:rPr>
          <w:rFonts w:ascii="Times New Roman" w:eastAsia="Times New Roman" w:hAnsi="Times New Roman" w:cs="Times New Roman"/>
          <w:sz w:val="28"/>
        </w:rPr>
        <w:t>действует</w:t>
      </w:r>
      <w:r w:rsidR="00575D18">
        <w:rPr>
          <w:rFonts w:ascii="Times New Roman" w:eastAsia="Times New Roman" w:hAnsi="Times New Roman" w:cs="Times New Roman"/>
          <w:sz w:val="28"/>
        </w:rPr>
        <w:t xml:space="preserve"> государственная программа Костромской области «Реализация государственной молодежной политики Костромской области на 2017-2025 гг</w:t>
      </w:r>
      <w:r w:rsidR="006E336D">
        <w:rPr>
          <w:rFonts w:ascii="Times New Roman" w:eastAsia="Times New Roman" w:hAnsi="Times New Roman" w:cs="Times New Roman"/>
          <w:sz w:val="28"/>
        </w:rPr>
        <w:t>.</w:t>
      </w:r>
      <w:r w:rsidR="00575D18">
        <w:rPr>
          <w:rFonts w:ascii="Times New Roman" w:eastAsia="Times New Roman" w:hAnsi="Times New Roman" w:cs="Times New Roman"/>
          <w:sz w:val="28"/>
        </w:rPr>
        <w:t>»</w:t>
      </w:r>
      <w:r w:rsidR="006E336D">
        <w:rPr>
          <w:rFonts w:ascii="Times New Roman" w:eastAsia="Times New Roman" w:hAnsi="Times New Roman" w:cs="Times New Roman"/>
          <w:sz w:val="28"/>
        </w:rPr>
        <w:t>, утвержденная постановлением администрации Костромской области от 27.07.2016 №267-а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36D0" w:rsidRDefault="006E336D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развити</w:t>
      </w:r>
      <w:r w:rsidR="00F71EF9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потенциала молодежи в интересах Костромской области комитетом по делам молодежи Костромской области осуществляется комплексная межведомственная работа. В</w:t>
      </w:r>
      <w:r w:rsidR="0025248E">
        <w:rPr>
          <w:rFonts w:ascii="Times New Roman" w:eastAsia="Times New Roman" w:hAnsi="Times New Roman" w:cs="Times New Roman"/>
          <w:sz w:val="28"/>
        </w:rPr>
        <w:t xml:space="preserve"> реализации мероприятий </w:t>
      </w:r>
      <w:r>
        <w:rPr>
          <w:rFonts w:ascii="Times New Roman" w:eastAsia="Times New Roman" w:hAnsi="Times New Roman" w:cs="Times New Roman"/>
          <w:sz w:val="28"/>
        </w:rPr>
        <w:t>государственной программы</w:t>
      </w:r>
      <w:r w:rsidR="002524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участвуют</w:t>
      </w:r>
      <w:r w:rsidR="0025248E">
        <w:rPr>
          <w:rFonts w:ascii="Times New Roman" w:eastAsia="Times New Roman" w:hAnsi="Times New Roman" w:cs="Times New Roman"/>
          <w:sz w:val="28"/>
        </w:rPr>
        <w:t xml:space="preserve"> органы государственной власти Костромской области, органы местного самоуправления, молодые граждане, молодые семьи, молодежные общественные объединения, иные юридические и физические лица.</w:t>
      </w:r>
    </w:p>
    <w:p w:rsidR="006E336D" w:rsidRPr="006E336D" w:rsidRDefault="006E336D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336D">
        <w:rPr>
          <w:rFonts w:ascii="Times New Roman" w:eastAsia="Times New Roman" w:hAnsi="Times New Roman" w:cs="Times New Roman"/>
          <w:sz w:val="28"/>
        </w:rPr>
        <w:t>Государственная программа включает в себя следующие подпрограммы:</w:t>
      </w:r>
    </w:p>
    <w:p w:rsidR="006E336D" w:rsidRPr="006E336D" w:rsidRDefault="006E336D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336D">
        <w:rPr>
          <w:rFonts w:ascii="Times New Roman" w:eastAsia="Times New Roman" w:hAnsi="Times New Roman" w:cs="Times New Roman"/>
          <w:sz w:val="28"/>
        </w:rPr>
        <w:t>«Патриотическое воспитание граждан Российской Федерации, проживающих на территории Костромской области»;</w:t>
      </w:r>
    </w:p>
    <w:p w:rsidR="006E336D" w:rsidRPr="006E336D" w:rsidRDefault="006E336D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336D">
        <w:rPr>
          <w:rFonts w:ascii="Times New Roman" w:eastAsia="Times New Roman" w:hAnsi="Times New Roman" w:cs="Times New Roman"/>
          <w:sz w:val="28"/>
        </w:rPr>
        <w:t xml:space="preserve">«Молодежь Костромской области». </w:t>
      </w:r>
    </w:p>
    <w:p w:rsidR="00FB6779" w:rsidRPr="00FB6779" w:rsidRDefault="00FB6779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4C24">
        <w:rPr>
          <w:rFonts w:ascii="Times New Roman" w:eastAsia="Times New Roman" w:hAnsi="Times New Roman" w:cs="Times New Roman"/>
          <w:sz w:val="28"/>
        </w:rPr>
        <w:lastRenderedPageBreak/>
        <w:t>Подпрограммы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направлены,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с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одной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стороны,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на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формирование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ценностных ориентаций молодежи, таких как патриотизм, гражданственность,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ответственность, нравственность, терпимость, здоровый образ жизни, семья, с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другой стороны, на повышение личной эффективности и разностороннее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развитие каждого молодого человека. Особое внимание уделяется поддержке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инициативной, талантливой и творческой молодежи, содействию временной и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сезонной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занятости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студенческой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молодежи,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в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том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числе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повышению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предпринимательской активности, вовлечению молодежи в добровольческую</w:t>
      </w:r>
      <w:r w:rsidRPr="00FB6779">
        <w:rPr>
          <w:rFonts w:ascii="Times New Roman" w:eastAsia="Times New Roman" w:hAnsi="Times New Roman" w:cs="Times New Roman"/>
          <w:sz w:val="28"/>
        </w:rPr>
        <w:t xml:space="preserve"> </w:t>
      </w:r>
      <w:r w:rsidRPr="00474C24">
        <w:rPr>
          <w:rFonts w:ascii="Times New Roman" w:eastAsia="Times New Roman" w:hAnsi="Times New Roman" w:cs="Times New Roman"/>
          <w:sz w:val="28"/>
        </w:rPr>
        <w:t>деятельность.</w:t>
      </w:r>
    </w:p>
    <w:p w:rsidR="006E336D" w:rsidRDefault="006E336D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336D">
        <w:rPr>
          <w:rFonts w:ascii="Times New Roman" w:eastAsia="Times New Roman" w:hAnsi="Times New Roman" w:cs="Times New Roman"/>
          <w:sz w:val="28"/>
        </w:rPr>
        <w:t>На реализацию государственной программы на 2017 год запланированы средства областного бюджета в сумме 28 978,4 тыс. рублей.</w:t>
      </w:r>
    </w:p>
    <w:p w:rsidR="00D159CA" w:rsidRDefault="006E336D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779">
        <w:rPr>
          <w:rFonts w:ascii="Times New Roman" w:eastAsia="Times New Roman" w:hAnsi="Times New Roman" w:cs="Times New Roman"/>
          <w:sz w:val="28"/>
        </w:rPr>
        <w:t>На реализацию мероприятий подпрограммы «Патриотическое воспитание граждан Российской Федерации, проживающих на территории Костромской области» на 2017 год предусмотрено 6 100,0 тыс. рублей</w:t>
      </w:r>
      <w:r w:rsidR="00FB6779">
        <w:rPr>
          <w:rFonts w:ascii="Times New Roman" w:eastAsia="Times New Roman" w:hAnsi="Times New Roman" w:cs="Times New Roman"/>
          <w:sz w:val="28"/>
        </w:rPr>
        <w:t xml:space="preserve"> и </w:t>
      </w:r>
      <w:r w:rsidR="004569E0" w:rsidRPr="00FB6779">
        <w:rPr>
          <w:rFonts w:ascii="Times New Roman" w:eastAsia="Times New Roman" w:hAnsi="Times New Roman" w:cs="Times New Roman"/>
          <w:sz w:val="28"/>
        </w:rPr>
        <w:t>подпрограммы «Молодежь Костромской области» 16 915,3 тыс. руб.</w:t>
      </w:r>
    </w:p>
    <w:p w:rsidR="00E220FD" w:rsidRPr="00E220FD" w:rsidRDefault="00D159CA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E220FD" w:rsidRPr="00E220FD">
        <w:rPr>
          <w:rFonts w:ascii="Times New Roman" w:eastAsia="Times New Roman" w:hAnsi="Times New Roman" w:cs="Times New Roman"/>
          <w:sz w:val="28"/>
        </w:rPr>
        <w:t>одпрограмма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Pr="004569E0">
        <w:rPr>
          <w:rFonts w:ascii="Times New Roman" w:eastAsia="Times New Roman" w:hAnsi="Times New Roman" w:cs="Times New Roman"/>
          <w:sz w:val="28"/>
          <w:szCs w:val="28"/>
        </w:rPr>
        <w:t>«Патриотическое воспитание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20FD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направлена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на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развитие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системы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гражданско-патриотического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воспитания,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формирование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правовых,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>культурных,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нравственных </w:t>
      </w:r>
      <w:r w:rsidR="00E220FD" w:rsidRPr="00E220FD">
        <w:rPr>
          <w:rFonts w:ascii="Times New Roman" w:eastAsia="Times New Roman" w:hAnsi="Times New Roman" w:cs="Times New Roman"/>
          <w:sz w:val="28"/>
        </w:rPr>
        <w:t>ценностей молодежи, совершенствование системы</w:t>
      </w:r>
      <w:r w:rsidR="00E220FD" w:rsidRPr="00D159CA">
        <w:rPr>
          <w:rFonts w:ascii="Times New Roman" w:eastAsia="Times New Roman" w:hAnsi="Times New Roman" w:cs="Times New Roman"/>
          <w:sz w:val="28"/>
        </w:rPr>
        <w:t xml:space="preserve"> </w:t>
      </w:r>
      <w:r w:rsidR="00E220FD" w:rsidRPr="00E220FD">
        <w:rPr>
          <w:rFonts w:ascii="Times New Roman" w:eastAsia="Times New Roman" w:hAnsi="Times New Roman" w:cs="Times New Roman"/>
          <w:sz w:val="28"/>
        </w:rPr>
        <w:t xml:space="preserve">допризывной подготовки молодежи </w:t>
      </w:r>
      <w:r w:rsidR="00E220FD" w:rsidRPr="00D159CA">
        <w:rPr>
          <w:rFonts w:ascii="Times New Roman" w:eastAsia="Times New Roman" w:hAnsi="Times New Roman" w:cs="Times New Roman"/>
          <w:sz w:val="28"/>
        </w:rPr>
        <w:t>Костромской</w:t>
      </w:r>
      <w:r>
        <w:rPr>
          <w:rFonts w:ascii="Times New Roman" w:eastAsia="Times New Roman" w:hAnsi="Times New Roman" w:cs="Times New Roman"/>
          <w:sz w:val="28"/>
        </w:rPr>
        <w:t xml:space="preserve"> области.</w:t>
      </w:r>
    </w:p>
    <w:p w:rsidR="0096734F" w:rsidRDefault="00D159CA" w:rsidP="003C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9E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дпрограмма реализуется по</w:t>
      </w:r>
      <w:r w:rsidR="004569E0" w:rsidRPr="0045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69E0" w:rsidRPr="004569E0">
        <w:rPr>
          <w:rFonts w:ascii="Times New Roman" w:eastAsia="Times New Roman" w:hAnsi="Times New Roman" w:cs="Times New Roman"/>
          <w:sz w:val="28"/>
          <w:szCs w:val="28"/>
        </w:rPr>
        <w:t xml:space="preserve"> основным </w:t>
      </w:r>
      <w:r w:rsidR="004569E0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9E0" w:rsidRPr="0045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E0" w:rsidRPr="0025248E">
        <w:rPr>
          <w:rFonts w:ascii="Times New Roman" w:eastAsia="Times New Roman" w:hAnsi="Times New Roman" w:cs="Times New Roman"/>
          <w:sz w:val="28"/>
          <w:szCs w:val="28"/>
        </w:rPr>
        <w:t>предусм</w:t>
      </w:r>
      <w:r w:rsidRPr="002524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69E0" w:rsidRPr="0025248E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25248E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="004569E0" w:rsidRPr="00252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48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569E0" w:rsidRPr="0025248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2524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69E0" w:rsidRPr="0025248E">
        <w:rPr>
          <w:rFonts w:ascii="Times New Roman" w:eastAsia="Times New Roman" w:hAnsi="Times New Roman" w:cs="Times New Roman"/>
          <w:sz w:val="28"/>
          <w:szCs w:val="28"/>
        </w:rPr>
        <w:t xml:space="preserve"> и событи</w:t>
      </w:r>
      <w:r w:rsidR="0025248E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71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48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71EF9">
        <w:rPr>
          <w:rFonts w:ascii="Times New Roman" w:eastAsia="Times New Roman" w:hAnsi="Times New Roman" w:cs="Times New Roman"/>
          <w:sz w:val="28"/>
          <w:szCs w:val="28"/>
        </w:rPr>
        <w:t>начимыми стали</w:t>
      </w:r>
      <w:r w:rsidR="00FB67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69E0" w:rsidRPr="004569E0" w:rsidRDefault="00905932" w:rsidP="003C69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4569E0" w:rsidRPr="004569E0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="004569E0" w:rsidRPr="004569E0">
        <w:rPr>
          <w:rFonts w:ascii="Times New Roman" w:hAnsi="Times New Roman"/>
          <w:sz w:val="28"/>
          <w:szCs w:val="28"/>
        </w:rPr>
        <w:t xml:space="preserve"> финал</w:t>
      </w:r>
      <w:r>
        <w:rPr>
          <w:rFonts w:ascii="Times New Roman" w:hAnsi="Times New Roman"/>
          <w:sz w:val="28"/>
          <w:szCs w:val="28"/>
        </w:rPr>
        <w:t>а</w:t>
      </w:r>
      <w:r w:rsidR="004569E0" w:rsidRPr="004569E0">
        <w:rPr>
          <w:rFonts w:ascii="Times New Roman" w:hAnsi="Times New Roman"/>
          <w:sz w:val="28"/>
          <w:szCs w:val="28"/>
        </w:rPr>
        <w:t xml:space="preserve"> военно-спортивной игры «Зарница-Победа 2017». В мероприятии приняли участие юноши </w:t>
      </w:r>
      <w:r w:rsidR="004569E0" w:rsidRPr="004569E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возрасте от 14 до 18 лет, </w:t>
      </w:r>
      <w:r w:rsidR="004569E0" w:rsidRPr="004569E0">
        <w:rPr>
          <w:rFonts w:ascii="Times New Roman" w:hAnsi="Times New Roman"/>
          <w:sz w:val="28"/>
          <w:szCs w:val="28"/>
        </w:rPr>
        <w:t>представители патриотических клубов и объединений, юнармейских и казачьих отрядов Костромской области</w:t>
      </w:r>
      <w:r w:rsidR="004569E0" w:rsidRPr="004569E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96734F" w:rsidRDefault="0096734F" w:rsidP="003C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30947" w:rsidRPr="002B0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бластная военно-спортивная профильная смена «Юный патриот». В смене приняли участие команды из 17 муниципальных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образований Костромской </w:t>
      </w:r>
      <w:r w:rsidR="0090593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области;</w:t>
      </w:r>
    </w:p>
    <w:p w:rsidR="0096734F" w:rsidRDefault="00905932" w:rsidP="003C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96734F">
        <w:rPr>
          <w:rFonts w:ascii="Times New Roman" w:hAnsi="Times New Roman"/>
          <w:sz w:val="28"/>
          <w:szCs w:val="28"/>
        </w:rPr>
        <w:t>о</w:t>
      </w:r>
      <w:r w:rsidR="0096734F" w:rsidRPr="00C01C05">
        <w:rPr>
          <w:rFonts w:ascii="Times New Roman" w:hAnsi="Times New Roman"/>
          <w:sz w:val="28"/>
          <w:szCs w:val="28"/>
        </w:rPr>
        <w:t>бластн</w:t>
      </w:r>
      <w:r w:rsidR="00F71EF9">
        <w:rPr>
          <w:rFonts w:ascii="Times New Roman" w:hAnsi="Times New Roman"/>
          <w:sz w:val="28"/>
          <w:szCs w:val="28"/>
        </w:rPr>
        <w:t>ых</w:t>
      </w:r>
      <w:r w:rsidR="0096734F" w:rsidRPr="00C01C05">
        <w:rPr>
          <w:rFonts w:ascii="Times New Roman" w:hAnsi="Times New Roman"/>
          <w:sz w:val="28"/>
          <w:szCs w:val="28"/>
        </w:rPr>
        <w:t xml:space="preserve"> семинар</w:t>
      </w:r>
      <w:r w:rsidR="00F71EF9">
        <w:rPr>
          <w:rFonts w:ascii="Times New Roman" w:hAnsi="Times New Roman"/>
          <w:sz w:val="28"/>
          <w:szCs w:val="28"/>
        </w:rPr>
        <w:t>ов</w:t>
      </w:r>
      <w:r w:rsidR="0096734F" w:rsidRPr="00C01C05">
        <w:rPr>
          <w:rFonts w:ascii="Times New Roman" w:hAnsi="Times New Roman"/>
          <w:sz w:val="28"/>
          <w:szCs w:val="28"/>
        </w:rPr>
        <w:t xml:space="preserve"> </w:t>
      </w:r>
      <w:r w:rsidR="0096734F" w:rsidRPr="00C01C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вопросам состояния, проблемам и перспективам патриотического воспитания в Костромской области</w:t>
      </w:r>
      <w:r w:rsidR="0096734F" w:rsidRPr="00C01C05">
        <w:rPr>
          <w:rFonts w:ascii="Times New Roman" w:hAnsi="Times New Roman"/>
          <w:sz w:val="28"/>
          <w:szCs w:val="28"/>
        </w:rPr>
        <w:t xml:space="preserve"> с работниками органов в сфере молодежной политики, органов образования, заинтересованных ведомств муниципальных образований Костромской области</w:t>
      </w:r>
      <w:r w:rsidR="0096734F">
        <w:rPr>
          <w:rFonts w:ascii="Times New Roman" w:hAnsi="Times New Roman"/>
          <w:sz w:val="28"/>
          <w:szCs w:val="28"/>
        </w:rPr>
        <w:t>;</w:t>
      </w:r>
    </w:p>
    <w:p w:rsidR="0096734F" w:rsidRDefault="0096734F" w:rsidP="003C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041C9C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041C9C">
        <w:rPr>
          <w:rFonts w:ascii="Times New Roman" w:hAnsi="Times New Roman"/>
          <w:sz w:val="28"/>
          <w:szCs w:val="28"/>
        </w:rPr>
        <w:t xml:space="preserve"> интеллектуальных игр «Уроки истории» (интеллектуальная игра «Революция 1917 года»)</w:t>
      </w:r>
      <w:r w:rsidR="00905932">
        <w:rPr>
          <w:rFonts w:ascii="Times New Roman" w:hAnsi="Times New Roman"/>
          <w:sz w:val="28"/>
          <w:szCs w:val="28"/>
        </w:rPr>
        <w:t>.</w:t>
      </w:r>
    </w:p>
    <w:p w:rsidR="0096734F" w:rsidRDefault="0096734F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мероприятия и события исполнены в установленные сроки.</w:t>
      </w:r>
    </w:p>
    <w:p w:rsidR="00FB6779" w:rsidRPr="00FB6779" w:rsidRDefault="00FB6779" w:rsidP="003C697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B67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подпрограмму входят мероприятия, направленные на поддержку социально значимых молодежных инициатив и проектов, развитие волонтерского движения и системы поддержки талантливой и творческой молодежи, содействие её временной и сезонной занятости, вовлечение в предпринимательскую деятельность, а также информационная поддержка молодежи.</w:t>
      </w:r>
    </w:p>
    <w:p w:rsidR="005C3522" w:rsidRDefault="005C3522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«Молодежь Костромской области» включает в себя 8 </w:t>
      </w:r>
      <w:r w:rsidRPr="009059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основных приоритетных направлени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й. В </w:t>
      </w:r>
      <w:r w:rsidR="003C69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амках реализации подпрограммы </w:t>
      </w:r>
      <w:r w:rsidRPr="00F71EF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="00F71EF9" w:rsidRPr="00F71EF9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F71EF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F71EF9" w:rsidRPr="00F71E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71EF9">
        <w:rPr>
          <w:rFonts w:ascii="Times New Roman" w:eastAsia="Times New Roman" w:hAnsi="Times New Roman" w:cs="Times New Roman"/>
          <w:sz w:val="28"/>
          <w:szCs w:val="28"/>
        </w:rPr>
        <w:t>событи</w:t>
      </w:r>
      <w:r w:rsidR="00F71EF9" w:rsidRPr="00F71E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1EF9">
        <w:rPr>
          <w:rFonts w:ascii="Times New Roman" w:eastAsia="Times New Roman" w:hAnsi="Times New Roman" w:cs="Times New Roman"/>
          <w:sz w:val="28"/>
          <w:szCs w:val="28"/>
        </w:rPr>
        <w:t>. Особое место занимают</w:t>
      </w:r>
      <w:r w:rsidR="003C69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1EF9" w:rsidRDefault="00F71EF9" w:rsidP="003C6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форум молодых семей;</w:t>
      </w:r>
    </w:p>
    <w:p w:rsidR="00286DB3" w:rsidRDefault="00286DB3" w:rsidP="003C6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3796">
        <w:rPr>
          <w:rFonts w:ascii="Times New Roman" w:hAnsi="Times New Roman"/>
          <w:sz w:val="28"/>
          <w:szCs w:val="28"/>
        </w:rPr>
        <w:lastRenderedPageBreak/>
        <w:t>организацию и подготовку к участию Костромской области в XIX Всемирном фестивале молодежи и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4569E0" w:rsidRDefault="005C3522" w:rsidP="003C6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63E">
        <w:rPr>
          <w:rFonts w:ascii="Times New Roman" w:hAnsi="Times New Roman"/>
          <w:sz w:val="28"/>
          <w:szCs w:val="28"/>
        </w:rPr>
        <w:t>роведение областного фестиваля студенческого творчества «Студенческая весна 2017»</w:t>
      </w:r>
      <w:r>
        <w:rPr>
          <w:rFonts w:ascii="Times New Roman" w:hAnsi="Times New Roman"/>
          <w:sz w:val="28"/>
          <w:szCs w:val="28"/>
        </w:rPr>
        <w:t>;</w:t>
      </w:r>
    </w:p>
    <w:p w:rsidR="005C3522" w:rsidRDefault="005C3522" w:rsidP="003C6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563E">
        <w:rPr>
          <w:rFonts w:ascii="Times New Roman" w:hAnsi="Times New Roman"/>
          <w:sz w:val="28"/>
          <w:szCs w:val="28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</w:rPr>
        <w:t>о</w:t>
      </w:r>
      <w:r w:rsidRPr="0084563E">
        <w:rPr>
          <w:rFonts w:ascii="Times New Roman" w:hAnsi="Times New Roman"/>
          <w:sz w:val="28"/>
          <w:szCs w:val="28"/>
        </w:rPr>
        <w:t>блас</w:t>
      </w:r>
      <w:r>
        <w:rPr>
          <w:rFonts w:ascii="Times New Roman" w:hAnsi="Times New Roman"/>
          <w:sz w:val="28"/>
          <w:szCs w:val="28"/>
        </w:rPr>
        <w:t>тн</w:t>
      </w:r>
      <w:r w:rsidR="00F71EF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F71EF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63E">
        <w:rPr>
          <w:rFonts w:ascii="Times New Roman" w:hAnsi="Times New Roman"/>
          <w:sz w:val="28"/>
          <w:szCs w:val="28"/>
        </w:rPr>
        <w:t>«</w:t>
      </w:r>
      <w:r w:rsidR="00F71EF9">
        <w:rPr>
          <w:rFonts w:ascii="Times New Roman" w:hAnsi="Times New Roman"/>
          <w:sz w:val="28"/>
          <w:szCs w:val="28"/>
        </w:rPr>
        <w:t xml:space="preserve">Лидер </w:t>
      </w:r>
      <w:r w:rsidR="00F71EF9">
        <w:rPr>
          <w:rFonts w:ascii="Times New Roman" w:hAnsi="Times New Roman"/>
          <w:sz w:val="28"/>
          <w:szCs w:val="28"/>
          <w:lang w:val="en-US"/>
        </w:rPr>
        <w:t>XXI</w:t>
      </w:r>
      <w:r w:rsidR="00F71EF9">
        <w:rPr>
          <w:rFonts w:ascii="Times New Roman" w:hAnsi="Times New Roman"/>
          <w:sz w:val="28"/>
          <w:szCs w:val="28"/>
        </w:rPr>
        <w:t xml:space="preserve"> века</w:t>
      </w:r>
      <w:r w:rsidRPr="0084563E">
        <w:rPr>
          <w:rFonts w:ascii="Times New Roman" w:hAnsi="Times New Roman"/>
          <w:sz w:val="28"/>
          <w:szCs w:val="28"/>
        </w:rPr>
        <w:t>»</w:t>
      </w:r>
      <w:r w:rsidR="00F71EF9">
        <w:rPr>
          <w:rFonts w:ascii="Times New Roman" w:hAnsi="Times New Roman"/>
          <w:sz w:val="28"/>
          <w:szCs w:val="28"/>
        </w:rPr>
        <w:t>, «Доброволец России»</w:t>
      </w:r>
      <w:r>
        <w:rPr>
          <w:rFonts w:ascii="Times New Roman" w:hAnsi="Times New Roman"/>
          <w:sz w:val="28"/>
          <w:szCs w:val="28"/>
        </w:rPr>
        <w:t>;</w:t>
      </w:r>
    </w:p>
    <w:p w:rsidR="005C3522" w:rsidRDefault="005C3522" w:rsidP="003C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участие талантливой молодежи </w:t>
      </w:r>
      <w:r w:rsidR="00F71EF9">
        <w:rPr>
          <w:rFonts w:ascii="Times New Roman" w:hAnsi="Times New Roman"/>
          <w:sz w:val="28"/>
          <w:szCs w:val="28"/>
          <w:lang w:eastAsia="en-US"/>
        </w:rPr>
        <w:t>во всероссийский, окружных, региональных мероприятиях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5C3522" w:rsidRDefault="005C3522" w:rsidP="003C6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</w:t>
      </w:r>
      <w:r w:rsidRPr="0084563E">
        <w:rPr>
          <w:rFonts w:ascii="Times New Roman" w:hAnsi="Times New Roman"/>
          <w:sz w:val="28"/>
          <w:szCs w:val="28"/>
        </w:rPr>
        <w:t>икл</w:t>
      </w:r>
      <w:r>
        <w:rPr>
          <w:rFonts w:ascii="Times New Roman" w:hAnsi="Times New Roman"/>
          <w:sz w:val="28"/>
          <w:szCs w:val="28"/>
        </w:rPr>
        <w:t>а</w:t>
      </w:r>
      <w:r w:rsidRPr="0084563E">
        <w:rPr>
          <w:rFonts w:ascii="Times New Roman" w:hAnsi="Times New Roman"/>
          <w:sz w:val="28"/>
          <w:szCs w:val="28"/>
        </w:rPr>
        <w:t xml:space="preserve"> профилактических занятий на тему «ВИЧ-инфекции среди молодёжи»</w:t>
      </w:r>
      <w:r>
        <w:rPr>
          <w:rFonts w:ascii="Times New Roman" w:hAnsi="Times New Roman"/>
          <w:sz w:val="28"/>
          <w:szCs w:val="28"/>
        </w:rPr>
        <w:t>;</w:t>
      </w:r>
    </w:p>
    <w:p w:rsidR="005C3522" w:rsidRDefault="005C3522" w:rsidP="003C6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4563E">
        <w:rPr>
          <w:rFonts w:ascii="Times New Roman" w:hAnsi="Times New Roman"/>
          <w:sz w:val="28"/>
          <w:szCs w:val="28"/>
        </w:rPr>
        <w:t>оржественное открытие студенческого летнего трудового семестра</w:t>
      </w:r>
      <w:r w:rsidR="00F71EF9">
        <w:rPr>
          <w:rFonts w:ascii="Times New Roman" w:hAnsi="Times New Roman"/>
          <w:sz w:val="28"/>
          <w:szCs w:val="28"/>
        </w:rPr>
        <w:t>.</w:t>
      </w:r>
    </w:p>
    <w:p w:rsidR="005C3522" w:rsidRDefault="00F71EF9" w:rsidP="003C69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октября 2017 года в Костромской области реализуется пилотная площадка по внедрению «Стандарта развития добровольческой (волонтёрской) деятельности».</w:t>
      </w:r>
    </w:p>
    <w:p w:rsidR="00286DB3" w:rsidRDefault="00F71EF9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исполнения поручения губернатора Костромской области, данного на заседании межведомственного совета </w:t>
      </w:r>
      <w:r w:rsidR="00286DB3">
        <w:rPr>
          <w:rFonts w:ascii="Times New Roman" w:eastAsia="Times New Roman" w:hAnsi="Times New Roman" w:cs="Times New Roman"/>
          <w:sz w:val="28"/>
        </w:rPr>
        <w:t>по реализации государственной молодежной политики при губернаторе Костромской области комитетом по делам молодежи Костромской области разработан проект Закона Костромской области «О молодежной политике в Костромской области».</w:t>
      </w:r>
    </w:p>
    <w:p w:rsidR="00286DB3" w:rsidRDefault="00286DB3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обеспечения доступности населения к информации, хранящейся в архивах военных комиссариатов Костромской области, сохранения исторической памяти, увековечению памяти защитников Отечества создана межведомственная рабочая группа по оцифровке архивных документов времен Великой Отечественной войны 1941-1945 гг.</w:t>
      </w:r>
    </w:p>
    <w:p w:rsidR="00F71EF9" w:rsidRDefault="00F71EF9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проблемой в реализации Закона Костромской области от 21.10.2010 года №675-4-ЗКО «О </w:t>
      </w:r>
      <w:r w:rsidR="00286DB3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олодежной политике в Костромской области» следует обозначить незначительное финансирование молодежных мероприятий и выделение средств для укрепления материально-технической базы учреждений сферы молодежной политики.</w:t>
      </w:r>
    </w:p>
    <w:p w:rsidR="00F71EF9" w:rsidRDefault="00F71EF9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Понимая сложности с формированием областного бюджета, все-таки отмечаем необходимость поддержки мероприятий, а также учреждений, осуществляющих работу с молодежью региона.  </w:t>
      </w:r>
    </w:p>
    <w:p w:rsidR="00C40C07" w:rsidRDefault="00C40C07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0C07" w:rsidRDefault="00C40C07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0C07" w:rsidRDefault="00C40C07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0C07" w:rsidRDefault="00C40C07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0C07" w:rsidRDefault="00C40C07" w:rsidP="003C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C40C07" w:rsidSect="007344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62"/>
    <w:multiLevelType w:val="multilevel"/>
    <w:tmpl w:val="D142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D391A"/>
    <w:multiLevelType w:val="multilevel"/>
    <w:tmpl w:val="C5F6E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36047"/>
    <w:multiLevelType w:val="multilevel"/>
    <w:tmpl w:val="94BEB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613FC"/>
    <w:multiLevelType w:val="multilevel"/>
    <w:tmpl w:val="B6462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323FF"/>
    <w:multiLevelType w:val="multilevel"/>
    <w:tmpl w:val="271CC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F6173"/>
    <w:multiLevelType w:val="multilevel"/>
    <w:tmpl w:val="8F287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93C90"/>
    <w:multiLevelType w:val="multilevel"/>
    <w:tmpl w:val="4C8AA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E1142E"/>
    <w:multiLevelType w:val="multilevel"/>
    <w:tmpl w:val="AE208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B2971"/>
    <w:multiLevelType w:val="hybridMultilevel"/>
    <w:tmpl w:val="35100E08"/>
    <w:lvl w:ilvl="0" w:tplc="9BA823F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D52F6"/>
    <w:multiLevelType w:val="multilevel"/>
    <w:tmpl w:val="D47AC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3D7300"/>
    <w:multiLevelType w:val="multilevel"/>
    <w:tmpl w:val="0D8AD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E40E6"/>
    <w:multiLevelType w:val="multilevel"/>
    <w:tmpl w:val="DAEC3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5D9B"/>
    <w:multiLevelType w:val="multilevel"/>
    <w:tmpl w:val="A5D44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B82247"/>
    <w:multiLevelType w:val="multilevel"/>
    <w:tmpl w:val="6E96F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0"/>
    <w:rsid w:val="0025248E"/>
    <w:rsid w:val="00286DB3"/>
    <w:rsid w:val="003C697E"/>
    <w:rsid w:val="004569E0"/>
    <w:rsid w:val="00575D18"/>
    <w:rsid w:val="005C3522"/>
    <w:rsid w:val="00630521"/>
    <w:rsid w:val="006E336D"/>
    <w:rsid w:val="00734411"/>
    <w:rsid w:val="007F36D0"/>
    <w:rsid w:val="00905932"/>
    <w:rsid w:val="0096734F"/>
    <w:rsid w:val="0099053F"/>
    <w:rsid w:val="00A7717A"/>
    <w:rsid w:val="00BB1F45"/>
    <w:rsid w:val="00C30947"/>
    <w:rsid w:val="00C40C07"/>
    <w:rsid w:val="00D159CA"/>
    <w:rsid w:val="00E220FD"/>
    <w:rsid w:val="00F71EF9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9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qFormat/>
    <w:rsid w:val="0090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C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9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qFormat/>
    <w:rsid w:val="0090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C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User</cp:lastModifiedBy>
  <cp:revision>7</cp:revision>
  <cp:lastPrinted>2017-10-04T06:12:00Z</cp:lastPrinted>
  <dcterms:created xsi:type="dcterms:W3CDTF">2017-10-04T06:08:00Z</dcterms:created>
  <dcterms:modified xsi:type="dcterms:W3CDTF">2017-10-06T05:55:00Z</dcterms:modified>
</cp:coreProperties>
</file>